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5431" w14:textId="5C3613E3" w:rsidR="00752BA0" w:rsidRPr="00207E61" w:rsidRDefault="00752BA0" w:rsidP="00752BA0">
      <w:pPr>
        <w:pStyle w:val="Titolo2"/>
        <w:numPr>
          <w:ilvl w:val="0"/>
          <w:numId w:val="0"/>
        </w:numPr>
        <w:ind w:left="576"/>
        <w:jc w:val="center"/>
        <w:rPr>
          <w:rStyle w:val="Enfasicorsivo"/>
          <w:rFonts w:ascii="Lato" w:eastAsiaTheme="minorHAnsi" w:hAnsi="Lato" w:cstheme="minorBidi"/>
          <w:b/>
          <w:i w:val="0"/>
          <w:iCs w:val="0"/>
          <w:color w:val="2F5597"/>
          <w:sz w:val="30"/>
          <w:szCs w:val="32"/>
          <w:lang w:val="en-GB"/>
        </w:rPr>
      </w:pPr>
      <w:r w:rsidRPr="00207E61">
        <w:rPr>
          <w:rStyle w:val="Enfasicorsivo"/>
          <w:rFonts w:ascii="Lato" w:eastAsiaTheme="minorHAnsi" w:hAnsi="Lato" w:cstheme="minorBidi"/>
          <w:b/>
          <w:i w:val="0"/>
          <w:iCs w:val="0"/>
          <w:color w:val="2F5597"/>
          <w:sz w:val="30"/>
          <w:szCs w:val="32"/>
          <w:lang w:val="en-GB"/>
        </w:rPr>
        <w:t>QUALITY POLICY</w:t>
      </w:r>
    </w:p>
    <w:p w14:paraId="7AF77F56" w14:textId="77777777" w:rsidR="00752BA0" w:rsidRPr="00207E61" w:rsidRDefault="00752BA0" w:rsidP="00752BA0">
      <w:pPr>
        <w:rPr>
          <w:rStyle w:val="Enfasicorsivo"/>
          <w:rFonts w:ascii="Lato" w:hAnsi="Lato"/>
          <w:b/>
          <w:i w:val="0"/>
          <w:iCs w:val="0"/>
          <w:color w:val="2F5597"/>
          <w:szCs w:val="20"/>
          <w:lang w:val="en-GB"/>
        </w:rPr>
      </w:pPr>
    </w:p>
    <w:p w14:paraId="03DCFFDB" w14:textId="1E335EDB" w:rsidR="00752BA0" w:rsidRPr="00207E61" w:rsidRDefault="00752BA0" w:rsidP="00752BA0">
      <w:pPr>
        <w:autoSpaceDE w:val="0"/>
        <w:autoSpaceDN w:val="0"/>
        <w:adjustRightInd w:val="0"/>
        <w:rPr>
          <w:rStyle w:val="Enfasicorsivo"/>
          <w:rFonts w:ascii="Lato" w:hAnsi="Lato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b/>
          <w:i w:val="0"/>
          <w:iCs w:val="0"/>
          <w:color w:val="2F5597"/>
          <w:szCs w:val="20"/>
          <w:lang w:val="en-GB"/>
        </w:rPr>
        <w:t xml:space="preserve">OFFICINA TOGNI </w:t>
      </w:r>
      <w:r w:rsidR="00C2224D" w:rsidRPr="00207E61">
        <w:rPr>
          <w:rStyle w:val="Enfasicorsivo"/>
          <w:rFonts w:ascii="Lato" w:hAnsi="Lato"/>
          <w:b/>
          <w:i w:val="0"/>
          <w:iCs w:val="0"/>
          <w:color w:val="2F5597"/>
          <w:szCs w:val="20"/>
          <w:lang w:val="en-GB"/>
        </w:rPr>
        <w:t>SRL</w:t>
      </w:r>
      <w:r w:rsidR="00C2224D">
        <w:rPr>
          <w:rStyle w:val="Enfasicorsivo"/>
          <w:rFonts w:ascii="Lato" w:hAnsi="Lato"/>
          <w:b/>
          <w:i w:val="0"/>
          <w:iCs w:val="0"/>
          <w:color w:val="2F5597"/>
          <w:szCs w:val="20"/>
          <w:lang w:val="en-GB"/>
        </w:rPr>
        <w:t xml:space="preserve"> </w:t>
      </w:r>
      <w:r w:rsidR="00C2224D" w:rsidRPr="00C2224D">
        <w:rPr>
          <w:rStyle w:val="Enfasicorsivo"/>
          <w:rFonts w:ascii="Lato" w:hAnsi="Lato"/>
          <w:color w:val="2F5597"/>
          <w:sz w:val="18"/>
          <w:szCs w:val="18"/>
          <w:lang w:val="en-GB"/>
        </w:rPr>
        <w:t>considers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Quality, </w:t>
      </w:r>
      <w:r w:rsidR="00207E61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meant 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as a management system of </w:t>
      </w:r>
      <w:r w:rsidR="00207E61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its 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business processes, the first factor</w:t>
      </w:r>
      <w:r w:rsidRPr="00207E61">
        <w:rPr>
          <w:rFonts w:ascii="Arial Nova Cond Light" w:hAnsi="Arial Nova Cond Light"/>
          <w:lang w:val="en"/>
        </w:rPr>
        <w:t xml:space="preserve"> 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for the achievement of </w:t>
      </w:r>
      <w:r w:rsidR="00207E61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the C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ompany objectives and</w:t>
      </w:r>
      <w:r w:rsidR="00207E61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for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the satisfaction of all internal and external operators with whom the company relates, fundamental for continuous improvement.</w:t>
      </w:r>
    </w:p>
    <w:p w14:paraId="28968992" w14:textId="77777777" w:rsidR="00207E61" w:rsidRPr="00207E61" w:rsidRDefault="00207E61" w:rsidP="00752BA0">
      <w:pPr>
        <w:autoSpaceDE w:val="0"/>
        <w:autoSpaceDN w:val="0"/>
        <w:adjustRightInd w:val="0"/>
        <w:rPr>
          <w:rStyle w:val="Enfasicorsivo"/>
          <w:rFonts w:ascii="Lato" w:hAnsi="Lato"/>
          <w:color w:val="2F5597"/>
          <w:sz w:val="18"/>
          <w:szCs w:val="18"/>
          <w:lang w:val="en-GB"/>
        </w:rPr>
      </w:pPr>
    </w:p>
    <w:p w14:paraId="2CFD3FE0" w14:textId="578D56E1" w:rsidR="00752BA0" w:rsidRPr="00207E61" w:rsidRDefault="00752BA0" w:rsidP="00752BA0">
      <w:pPr>
        <w:autoSpaceDE w:val="0"/>
        <w:autoSpaceDN w:val="0"/>
        <w:adjustRightInd w:val="0"/>
        <w:rPr>
          <w:rStyle w:val="Enfasicorsivo"/>
          <w:rFonts w:ascii="Lato" w:hAnsi="Lato"/>
          <w:i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b/>
          <w:bCs/>
          <w:color w:val="2F5597"/>
          <w:sz w:val="18"/>
          <w:szCs w:val="18"/>
          <w:lang w:val="en-GB"/>
        </w:rPr>
        <w:t xml:space="preserve">The </w:t>
      </w:r>
      <w:r w:rsidR="00207E61" w:rsidRPr="00207E61">
        <w:rPr>
          <w:rStyle w:val="Enfasicorsivo"/>
          <w:rFonts w:ascii="Lato" w:hAnsi="Lato"/>
          <w:b/>
          <w:bCs/>
          <w:color w:val="2F5597"/>
          <w:sz w:val="18"/>
          <w:szCs w:val="18"/>
          <w:lang w:val="en-GB"/>
        </w:rPr>
        <w:t>scope</w:t>
      </w:r>
      <w:r w:rsidRPr="00207E61">
        <w:rPr>
          <w:rStyle w:val="Enfasicorsivo"/>
          <w:rFonts w:ascii="Lato" w:hAnsi="Lato"/>
          <w:b/>
          <w:bCs/>
          <w:color w:val="2F5597"/>
          <w:sz w:val="18"/>
          <w:szCs w:val="18"/>
          <w:lang w:val="en-GB"/>
        </w:rPr>
        <w:t xml:space="preserve"> of the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</w:t>
      </w:r>
      <w:r w:rsidRPr="00207E61">
        <w:rPr>
          <w:rStyle w:val="Enfasicorsivo"/>
          <w:rFonts w:ascii="Lato" w:hAnsi="Lato"/>
          <w:b/>
          <w:bCs/>
          <w:i w:val="0"/>
          <w:iCs w:val="0"/>
          <w:color w:val="2F5597"/>
          <w:lang w:val="en-GB"/>
        </w:rPr>
        <w:t xml:space="preserve">Quality </w:t>
      </w:r>
      <w:r w:rsidRPr="00207E61">
        <w:rPr>
          <w:rStyle w:val="Enfasicorsivo"/>
          <w:rFonts w:ascii="Lato" w:hAnsi="Lato"/>
          <w:b/>
          <w:bCs/>
          <w:color w:val="2F5597"/>
          <w:lang w:val="en-GB"/>
        </w:rPr>
        <w:t xml:space="preserve">System </w:t>
      </w:r>
      <w:r w:rsidRPr="00207E61">
        <w:rPr>
          <w:rStyle w:val="Enfasicorsivo"/>
          <w:rFonts w:ascii="Lato" w:hAnsi="Lato"/>
          <w:b/>
          <w:bCs/>
          <w:color w:val="2F5597"/>
          <w:sz w:val="18"/>
          <w:szCs w:val="18"/>
          <w:lang w:val="en-GB"/>
        </w:rPr>
        <w:t>is:</w:t>
      </w:r>
      <w:r w:rsidR="00207E61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</w:t>
      </w:r>
    </w:p>
    <w:p w14:paraId="28A0B780" w14:textId="518C5B82" w:rsidR="00752BA0" w:rsidRDefault="00207E61" w:rsidP="00752BA0">
      <w:pPr>
        <w:autoSpaceDE w:val="0"/>
        <w:autoSpaceDN w:val="0"/>
        <w:adjustRightInd w:val="0"/>
        <w:rPr>
          <w:rStyle w:val="Enfasicorsivo"/>
          <w:rFonts w:ascii="Lato" w:hAnsi="Lato"/>
          <w:b/>
          <w:bCs/>
          <w:i w:val="0"/>
          <w:iCs w:val="0"/>
          <w:color w:val="2F5597"/>
          <w:lang w:val="en-GB"/>
        </w:rPr>
      </w:pPr>
      <w:r w:rsidRPr="00207E61">
        <w:rPr>
          <w:rStyle w:val="Enfasicorsivo"/>
          <w:rFonts w:ascii="Lato" w:hAnsi="Lato"/>
          <w:b/>
          <w:bCs/>
          <w:i w:val="0"/>
          <w:iCs w:val="0"/>
          <w:color w:val="2F5597"/>
          <w:lang w:val="en-GB"/>
        </w:rPr>
        <w:t>Precision machining and manufacturing of mechanical components according to customer design</w:t>
      </w:r>
      <w:r>
        <w:rPr>
          <w:rStyle w:val="Enfasicorsivo"/>
          <w:rFonts w:ascii="Lato" w:hAnsi="Lato"/>
          <w:b/>
          <w:bCs/>
          <w:i w:val="0"/>
          <w:iCs w:val="0"/>
          <w:color w:val="2F5597"/>
          <w:lang w:val="en-GB"/>
        </w:rPr>
        <w:t>.</w:t>
      </w:r>
    </w:p>
    <w:p w14:paraId="109F626C" w14:textId="77777777" w:rsidR="00207E61" w:rsidRPr="00207E61" w:rsidRDefault="00207E61" w:rsidP="00752BA0">
      <w:pPr>
        <w:autoSpaceDE w:val="0"/>
        <w:autoSpaceDN w:val="0"/>
        <w:adjustRightInd w:val="0"/>
        <w:rPr>
          <w:i/>
          <w:sz w:val="18"/>
          <w:szCs w:val="18"/>
          <w:lang w:val="en-GB"/>
        </w:rPr>
      </w:pPr>
    </w:p>
    <w:p w14:paraId="38AC7C26" w14:textId="6FFB5DF4" w:rsidR="00752BA0" w:rsidRDefault="00752BA0" w:rsidP="00752BA0">
      <w:pPr>
        <w:autoSpaceDE w:val="0"/>
        <w:autoSpaceDN w:val="0"/>
        <w:adjustRightInd w:val="0"/>
        <w:jc w:val="both"/>
        <w:rPr>
          <w:rStyle w:val="Enfasicorsivo"/>
          <w:rFonts w:ascii="Lato" w:hAnsi="Lato"/>
          <w:b/>
          <w:bCs/>
          <w:i w:val="0"/>
          <w:iCs w:val="0"/>
          <w:color w:val="2F5597"/>
          <w:lang w:val="en-GB"/>
        </w:rPr>
      </w:pPr>
      <w:r w:rsidRPr="00207E61">
        <w:rPr>
          <w:rStyle w:val="Enfasicorsivo"/>
          <w:rFonts w:ascii="Lato" w:hAnsi="Lato"/>
          <w:b/>
          <w:bCs/>
          <w:i w:val="0"/>
          <w:iCs w:val="0"/>
          <w:color w:val="2F5597"/>
          <w:lang w:val="en-GB"/>
        </w:rPr>
        <w:t>Objectives and commitments</w:t>
      </w:r>
      <w:r w:rsidR="00207E61">
        <w:rPr>
          <w:rStyle w:val="Enfasicorsivo"/>
          <w:rFonts w:ascii="Lato" w:hAnsi="Lato"/>
          <w:b/>
          <w:bCs/>
          <w:i w:val="0"/>
          <w:iCs w:val="0"/>
          <w:color w:val="2F5597"/>
          <w:lang w:val="en-GB"/>
        </w:rPr>
        <w:t>:</w:t>
      </w:r>
    </w:p>
    <w:p w14:paraId="4C237EB1" w14:textId="3AA3E753" w:rsidR="00752BA0" w:rsidRPr="00207E61" w:rsidRDefault="00752BA0" w:rsidP="00207E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Understand the internal and external context (economic, social, regulatory, etc.) in which the </w:t>
      </w:r>
      <w:r w:rsidR="00207E61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C</w:t>
      </w: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ompany operates</w:t>
      </w:r>
      <w:r w:rsidR="00207E61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, in order</w:t>
      </w: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to identify the needs and expectations of the interested parties and constantly seek their satisfaction.</w:t>
      </w:r>
    </w:p>
    <w:p w14:paraId="08C031AF" w14:textId="77777777" w:rsidR="00752BA0" w:rsidRPr="00207E61" w:rsidRDefault="00752BA0" w:rsidP="00207E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Identify in a clear and complete way the requirements of the Customers by understanding their needs and creating the conditions for their full satisfaction.</w:t>
      </w:r>
    </w:p>
    <w:p w14:paraId="503EB0D5" w14:textId="77777777" w:rsidR="00752BA0" w:rsidRPr="00207E61" w:rsidRDefault="00752BA0" w:rsidP="00207E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Promote the competence, awareness and involvement of all operators by communicating the objectives and involving people on their achievement.</w:t>
      </w:r>
    </w:p>
    <w:p w14:paraId="1012C64E" w14:textId="34DA69F1" w:rsidR="00752BA0" w:rsidRPr="00207E61" w:rsidRDefault="00752BA0" w:rsidP="00207E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Ensure the availability of the</w:t>
      </w:r>
      <w:r w:rsidR="00C2224D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</w:t>
      </w:r>
      <w:r w:rsidR="00C2224D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necessary</w:t>
      </w: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resources for the Quality Management System.</w:t>
      </w:r>
    </w:p>
    <w:p w14:paraId="3B4E5988" w14:textId="6F1213EE" w:rsidR="00752BA0" w:rsidRPr="00207E61" w:rsidRDefault="00752BA0" w:rsidP="00207E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Continuously seek solutions, processes,</w:t>
      </w:r>
      <w:r w:rsidR="00C2224D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</w:t>
      </w: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appropriate and efficient operating methods that allow</w:t>
      </w:r>
      <w:r w:rsidR="00C2224D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us</w:t>
      </w: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to be technologically and organizationally advanced in all company activities having an influence on Quality, preventing the emergence of non-conformities.</w:t>
      </w:r>
    </w:p>
    <w:p w14:paraId="47CD7CEA" w14:textId="77777777" w:rsidR="00752BA0" w:rsidRPr="00207E61" w:rsidRDefault="00752BA0" w:rsidP="00207E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Give opportunities and stimulation to each collaborator through training, motivation and involvement, </w:t>
      </w:r>
      <w:r w:rsidR="006708F2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to </w:t>
      </w: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contribute to the constant improvement of the Quality System; provide support to other relevant management roles to demonstrate their leadership, as it applies to the related areas of responsibility.</w:t>
      </w:r>
    </w:p>
    <w:p w14:paraId="313DF3ED" w14:textId="7D067784" w:rsidR="00752BA0" w:rsidRPr="00207E61" w:rsidRDefault="00752BA0" w:rsidP="00207E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Operate in full compliance with the contractual conditions, as well as current legislation and regulations, with particular attention to</w:t>
      </w:r>
      <w:r w:rsidR="00207E61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the</w:t>
      </w: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aspects related to safety in the workplace and the environment;</w:t>
      </w:r>
    </w:p>
    <w:p w14:paraId="30C3998D" w14:textId="0927FA84" w:rsidR="00752BA0" w:rsidRPr="00207E61" w:rsidRDefault="00752BA0" w:rsidP="00207E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Define clear, concrete and measurable objectives by seeking the constant improvement of processes, business performance and the ability to meet the expectations of all stakeholders.</w:t>
      </w:r>
    </w:p>
    <w:p w14:paraId="5AE67084" w14:textId="7C23FBCF" w:rsidR="00D76CBD" w:rsidRPr="00207E61" w:rsidRDefault="00752BA0" w:rsidP="00207E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Maintain cost levels that involve sales prices that, although competitive, allow a profitability that favors the experimentation of innovative</w:t>
      </w:r>
      <w:r w:rsidR="00207E61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</w:t>
      </w:r>
      <w:r w:rsidR="00D76CBD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solutions. </w:t>
      </w:r>
    </w:p>
    <w:p w14:paraId="55775DEE" w14:textId="77777777" w:rsidR="00752BA0" w:rsidRPr="00207E61" w:rsidRDefault="00752BA0" w:rsidP="00207E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Promote the process approach and the use of the risk-based approach.</w:t>
      </w:r>
    </w:p>
    <w:p w14:paraId="5F5B5577" w14:textId="77777777" w:rsidR="00752BA0" w:rsidRPr="00207E61" w:rsidRDefault="00752BA0" w:rsidP="00752BA0">
      <w:pPr>
        <w:autoSpaceDE w:val="0"/>
        <w:autoSpaceDN w:val="0"/>
        <w:adjustRightInd w:val="0"/>
        <w:jc w:val="both"/>
        <w:rPr>
          <w:rFonts w:ascii="Arial Nova Cond Light" w:hAnsi="Arial Nova Cond Light"/>
          <w:lang w:val="en"/>
        </w:rPr>
      </w:pPr>
    </w:p>
    <w:p w14:paraId="4DEAA68C" w14:textId="77777777" w:rsidR="00752BA0" w:rsidRPr="00207E61" w:rsidRDefault="00752BA0" w:rsidP="00752BA0">
      <w:pPr>
        <w:autoSpaceDE w:val="0"/>
        <w:autoSpaceDN w:val="0"/>
        <w:adjustRightInd w:val="0"/>
        <w:jc w:val="both"/>
        <w:rPr>
          <w:rStyle w:val="Enfasicorsivo"/>
          <w:rFonts w:ascii="Lato" w:hAnsi="Lato"/>
          <w:b/>
          <w:bCs/>
          <w:i w:val="0"/>
          <w:iCs w:val="0"/>
          <w:color w:val="2F5597"/>
          <w:lang w:val="en-GB"/>
        </w:rPr>
      </w:pPr>
      <w:r w:rsidRPr="00207E61">
        <w:rPr>
          <w:rStyle w:val="Enfasicorsivo"/>
          <w:rFonts w:ascii="Lato" w:hAnsi="Lato"/>
          <w:b/>
          <w:bCs/>
          <w:i w:val="0"/>
          <w:iCs w:val="0"/>
          <w:color w:val="2F5597"/>
          <w:lang w:val="en-GB"/>
        </w:rPr>
        <w:t>To achieve the objectives described, the Management undertakes to:</w:t>
      </w:r>
    </w:p>
    <w:p w14:paraId="3E042D6A" w14:textId="5824EA28" w:rsidR="00752BA0" w:rsidRPr="00207E61" w:rsidRDefault="00752BA0" w:rsidP="00207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Provide guidelines and monitor the constant development, maintenance and improvement of the Quality Management System</w:t>
      </w:r>
      <w:r w:rsidR="00207E61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.</w:t>
      </w:r>
    </w:p>
    <w:p w14:paraId="414F0C35" w14:textId="6C9058A8" w:rsidR="00752BA0" w:rsidRPr="00207E61" w:rsidRDefault="00752BA0" w:rsidP="00207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Ensure compliance with the obligations </w:t>
      </w:r>
      <w:r w:rsidR="00207E61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according to the</w:t>
      </w: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</w:t>
      </w:r>
      <w:r w:rsidR="00207E61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communi</w:t>
      </w:r>
      <w:r w:rsidR="00D55103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ty</w:t>
      </w: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directives governing </w:t>
      </w:r>
      <w:r w:rsidR="00C2224D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our</w:t>
      </w:r>
      <w:r w:rsidR="00207E61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 business sector</w:t>
      </w:r>
    </w:p>
    <w:p w14:paraId="109418C9" w14:textId="4B7EA0A1" w:rsidR="00752BA0" w:rsidRPr="00207E61" w:rsidRDefault="00752BA0" w:rsidP="00207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 xml:space="preserve">Effectively communicate the objectives to all internal and external interlocutors of the </w:t>
      </w:r>
      <w:r w:rsidR="00207E61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C</w:t>
      </w:r>
      <w:r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ompany</w:t>
      </w:r>
      <w:r w:rsidR="00207E61" w:rsidRPr="00207E61"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  <w:t>.</w:t>
      </w:r>
    </w:p>
    <w:p w14:paraId="1C878E18" w14:textId="77777777" w:rsidR="00752BA0" w:rsidRPr="00207E61" w:rsidRDefault="00752BA0" w:rsidP="00752BA0">
      <w:pPr>
        <w:tabs>
          <w:tab w:val="left" w:pos="709"/>
        </w:tabs>
        <w:jc w:val="both"/>
        <w:rPr>
          <w:rStyle w:val="Enfasicorsivo"/>
          <w:rFonts w:ascii="Lato" w:hAnsi="Lato"/>
          <w:i w:val="0"/>
          <w:iCs w:val="0"/>
          <w:color w:val="2F5597"/>
          <w:sz w:val="18"/>
          <w:szCs w:val="18"/>
          <w:lang w:val="en-GB"/>
        </w:rPr>
      </w:pPr>
    </w:p>
    <w:p w14:paraId="1762F59B" w14:textId="68815ED6" w:rsidR="00752BA0" w:rsidRPr="00207E61" w:rsidRDefault="00752BA0" w:rsidP="00752BA0">
      <w:pPr>
        <w:tabs>
          <w:tab w:val="left" w:pos="709"/>
        </w:tabs>
        <w:jc w:val="both"/>
        <w:rPr>
          <w:rStyle w:val="Enfasicorsivo"/>
          <w:rFonts w:ascii="Lato" w:hAnsi="Lato"/>
          <w:color w:val="2F5597"/>
          <w:sz w:val="18"/>
          <w:szCs w:val="18"/>
          <w:lang w:val="en-GB"/>
        </w:rPr>
      </w:pP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The Quality Policy is made available to all interested parties. The </w:t>
      </w:r>
      <w:r w:rsidR="008D0F11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Management of OFFICINA TOGNI </w:t>
      </w:r>
      <w:r w:rsidR="00207E61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p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romotes alignment with the daily operations of all</w:t>
      </w:r>
      <w:r w:rsidR="00207E61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, 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so that lasting success </w:t>
      </w:r>
      <w:r w:rsidR="00207E61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may be 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pursued through</w:t>
      </w:r>
      <w:r w:rsidR="00D76CBD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the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implementation of the QMS and </w:t>
      </w:r>
      <w:r w:rsidR="00207E61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of the 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improvement of products and services.</w:t>
      </w:r>
    </w:p>
    <w:p w14:paraId="4A74E857" w14:textId="77777777" w:rsidR="00752BA0" w:rsidRPr="00207E61" w:rsidRDefault="00752BA0" w:rsidP="00752BA0">
      <w:pPr>
        <w:tabs>
          <w:tab w:val="left" w:pos="709"/>
        </w:tabs>
        <w:jc w:val="both"/>
        <w:rPr>
          <w:rStyle w:val="Enfasicorsivo"/>
          <w:rFonts w:ascii="Lato" w:hAnsi="Lato"/>
          <w:color w:val="2F5597"/>
          <w:sz w:val="18"/>
          <w:szCs w:val="18"/>
          <w:lang w:val="en-GB"/>
        </w:rPr>
      </w:pPr>
    </w:p>
    <w:p w14:paraId="3CC3F088" w14:textId="77777777" w:rsidR="00207E61" w:rsidRDefault="00752BA0" w:rsidP="00752BA0">
      <w:pPr>
        <w:tabs>
          <w:tab w:val="left" w:pos="709"/>
        </w:tabs>
        <w:jc w:val="both"/>
        <w:rPr>
          <w:rStyle w:val="Enfasicorsivo"/>
          <w:rFonts w:ascii="Lato" w:hAnsi="Lato"/>
          <w:color w:val="2F5597"/>
          <w:sz w:val="18"/>
          <w:szCs w:val="18"/>
          <w:lang w:val="en-GB"/>
        </w:rPr>
      </w:pPr>
      <w:proofErr w:type="spellStart"/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Paderno</w:t>
      </w:r>
      <w:proofErr w:type="spellEnd"/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</w:t>
      </w:r>
      <w:proofErr w:type="spellStart"/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Dugnan</w:t>
      </w:r>
      <w:r w:rsid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o</w:t>
      </w:r>
      <w:proofErr w:type="spellEnd"/>
      <w:r w:rsid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-</w:t>
      </w:r>
      <w:proofErr w:type="gramStart"/>
      <w:r w:rsid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Milan .</w:t>
      </w:r>
      <w:proofErr w:type="gramEnd"/>
      <w:r w:rsid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Italy</w:t>
      </w:r>
    </w:p>
    <w:p w14:paraId="293DDB18" w14:textId="6BE8E5E5" w:rsidR="00752BA0" w:rsidRPr="00207E61" w:rsidRDefault="00207E61" w:rsidP="00752BA0">
      <w:pPr>
        <w:tabs>
          <w:tab w:val="left" w:pos="709"/>
        </w:tabs>
        <w:jc w:val="both"/>
        <w:rPr>
          <w:rStyle w:val="Enfasicorsivo"/>
          <w:rFonts w:ascii="Lato" w:hAnsi="Lato"/>
          <w:color w:val="2F5597"/>
          <w:sz w:val="18"/>
          <w:szCs w:val="18"/>
          <w:lang w:val="en-GB"/>
        </w:rPr>
      </w:pPr>
      <w:r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        </w:t>
      </w:r>
      <w:r w:rsidR="00752BA0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05</w:t>
      </w:r>
      <w:r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th October </w:t>
      </w:r>
      <w:r w:rsidR="00752BA0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2020</w:t>
      </w:r>
      <w:r w:rsidR="00752BA0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ab/>
      </w:r>
      <w:r w:rsidR="00752BA0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ab/>
      </w:r>
      <w:r w:rsidR="00752BA0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ab/>
      </w:r>
      <w:r w:rsidR="00752BA0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ab/>
      </w:r>
      <w:r w:rsidR="00752BA0"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ab/>
        <w:t xml:space="preserve">             </w:t>
      </w:r>
    </w:p>
    <w:p w14:paraId="506DBDCE" w14:textId="77777777" w:rsidR="008D0F11" w:rsidRDefault="00752BA0" w:rsidP="00752BA0">
      <w:pPr>
        <w:tabs>
          <w:tab w:val="left" w:pos="709"/>
        </w:tabs>
        <w:jc w:val="both"/>
      </w:pP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ab/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ab/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ab/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ab/>
      </w:r>
      <w:r w:rsidRPr="00207E61">
        <w:rPr>
          <w:rFonts w:ascii="Arial Nova Cond Light" w:hAnsi="Arial Nova Cond Light"/>
          <w:lang w:val="en"/>
        </w:rPr>
        <w:tab/>
      </w:r>
      <w:r w:rsidRPr="00207E61">
        <w:rPr>
          <w:rFonts w:ascii="Arial Nova Cond Light" w:hAnsi="Arial Nova Cond Light"/>
          <w:lang w:val="en"/>
        </w:rPr>
        <w:tab/>
      </w:r>
      <w:r w:rsidRPr="00207E61">
        <w:rPr>
          <w:rFonts w:ascii="Arial Nova Cond Light" w:hAnsi="Arial Nova Cond Light"/>
          <w:lang w:val="en"/>
        </w:rPr>
        <w:tab/>
      </w:r>
      <w:r w:rsidRPr="00207E61">
        <w:rPr>
          <w:lang w:val="en-GB"/>
        </w:rPr>
        <w:tab/>
      </w:r>
      <w:r w:rsidR="008D0F11">
        <w:rPr>
          <w:b/>
          <w:i/>
          <w:noProof/>
        </w:rPr>
        <w:drawing>
          <wp:inline distT="0" distB="0" distL="0" distR="0" wp14:anchorId="1797366C" wp14:editId="680F4A19">
            <wp:extent cx="1628775" cy="925195"/>
            <wp:effectExtent l="0" t="0" r="9525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99" cy="93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FC17" w14:textId="60EB4F0F" w:rsidR="00752BA0" w:rsidRPr="00207E61" w:rsidRDefault="008D0F11" w:rsidP="00752BA0">
      <w:pPr>
        <w:tabs>
          <w:tab w:val="left" w:pos="709"/>
        </w:tabs>
        <w:jc w:val="both"/>
        <w:rPr>
          <w:rStyle w:val="Enfasicorsivo"/>
          <w:rFonts w:ascii="Lato" w:hAnsi="Lato"/>
          <w:i w:val="0"/>
          <w:iCs w:val="0"/>
          <w:color w:val="2F5597"/>
          <w:sz w:val="20"/>
          <w:szCs w:val="20"/>
          <w:lang w:val="en-GB"/>
        </w:rPr>
      </w:pPr>
      <w:r>
        <w:rPr>
          <w:lang w:val="en"/>
        </w:rPr>
        <w:tab/>
      </w:r>
      <w:r>
        <w:rPr>
          <w:lang w:val="en"/>
        </w:rPr>
        <w:tab/>
      </w:r>
      <w:r w:rsidR="00752BA0">
        <w:rPr>
          <w:lang w:val="en"/>
        </w:rPr>
        <w:tab/>
      </w:r>
      <w:r w:rsidR="00752BA0" w:rsidRPr="00207E61">
        <w:rPr>
          <w:rStyle w:val="Enfasicorsivo"/>
          <w:rFonts w:ascii="Lato" w:hAnsi="Lato"/>
          <w:i w:val="0"/>
          <w:iCs w:val="0"/>
          <w:color w:val="2F5597"/>
          <w:sz w:val="20"/>
          <w:szCs w:val="20"/>
          <w:lang w:val="en-GB"/>
        </w:rPr>
        <w:t xml:space="preserve">                                                                          </w:t>
      </w:r>
      <w:r w:rsidR="00207E61">
        <w:rPr>
          <w:rStyle w:val="Enfasicorsivo"/>
          <w:rFonts w:ascii="Lato" w:hAnsi="Lato"/>
          <w:i w:val="0"/>
          <w:iCs w:val="0"/>
          <w:color w:val="2F5597"/>
          <w:sz w:val="20"/>
          <w:szCs w:val="20"/>
          <w:lang w:val="en-GB"/>
        </w:rPr>
        <w:t xml:space="preserve"> </w:t>
      </w:r>
      <w:r w:rsidR="00752BA0" w:rsidRPr="00207E61">
        <w:rPr>
          <w:rStyle w:val="Enfasicorsivo"/>
          <w:rFonts w:ascii="Lato" w:hAnsi="Lato"/>
          <w:i w:val="0"/>
          <w:iCs w:val="0"/>
          <w:color w:val="2F5597"/>
          <w:sz w:val="20"/>
          <w:szCs w:val="20"/>
          <w:lang w:val="en-GB"/>
        </w:rPr>
        <w:t>Manuela Togni</w:t>
      </w:r>
    </w:p>
    <w:p w14:paraId="5175DD10" w14:textId="4BA4F43E" w:rsidR="00752BA0" w:rsidRPr="00207E61" w:rsidRDefault="00207E61" w:rsidP="00752BA0">
      <w:pPr>
        <w:jc w:val="center"/>
        <w:rPr>
          <w:rStyle w:val="Enfasicorsivo"/>
          <w:rFonts w:ascii="Lato" w:hAnsi="Lato"/>
          <w:color w:val="2F5597"/>
          <w:sz w:val="18"/>
          <w:szCs w:val="18"/>
          <w:lang w:val="en-GB"/>
        </w:rPr>
      </w:pPr>
      <w:r>
        <w:rPr>
          <w:rStyle w:val="Enfasicorsivo"/>
          <w:rFonts w:ascii="Lato" w:hAnsi="Lato"/>
          <w:color w:val="2F5597"/>
          <w:sz w:val="18"/>
          <w:szCs w:val="18"/>
          <w:lang w:val="en-GB"/>
        </w:rPr>
        <w:t xml:space="preserve">                                                                                    </w:t>
      </w:r>
      <w:r w:rsidRPr="00207E61">
        <w:rPr>
          <w:rStyle w:val="Enfasicorsivo"/>
          <w:rFonts w:ascii="Lato" w:hAnsi="Lato"/>
          <w:color w:val="2F5597"/>
          <w:sz w:val="18"/>
          <w:szCs w:val="18"/>
          <w:lang w:val="en-GB"/>
        </w:rPr>
        <w:t>General Manager</w:t>
      </w:r>
    </w:p>
    <w:sectPr w:rsidR="00752BA0" w:rsidRPr="00207E61" w:rsidSect="008D0F11">
      <w:headerReference w:type="default" r:id="rId8"/>
      <w:footerReference w:type="default" r:id="rId9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A6C5" w14:textId="77777777" w:rsidR="003A3832" w:rsidRDefault="003A3832" w:rsidP="00752BA0">
      <w:r>
        <w:rPr>
          <w:lang w:val="en"/>
        </w:rPr>
        <w:separator/>
      </w:r>
    </w:p>
  </w:endnote>
  <w:endnote w:type="continuationSeparator" w:id="0">
    <w:p w14:paraId="014DBAA7" w14:textId="77777777" w:rsidR="003A3832" w:rsidRDefault="003A3832" w:rsidP="00752BA0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auto"/>
    <w:pitch w:val="default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F6D4" w14:textId="26981BA6" w:rsidR="001D7049" w:rsidRPr="00207E61" w:rsidRDefault="002200C4">
    <w:pPr>
      <w:pStyle w:val="Pidipagina"/>
      <w:rPr>
        <w:lang w:val="en-GB"/>
      </w:rPr>
    </w:pPr>
    <w:r>
      <w:rPr>
        <w:lang w:val="en"/>
      </w:rPr>
      <w:fldChar w:fldCharType="begin"/>
    </w:r>
    <w:r>
      <w:rPr>
        <w:lang w:val="en"/>
      </w:rPr>
      <w:instrText xml:space="preserve"> FILENAME \p \* MERGEFORMAT </w:instrText>
    </w:r>
    <w:r>
      <w:rPr>
        <w:lang w:val="en"/>
      </w:rPr>
      <w:fldChar w:fldCharType="separate"/>
    </w:r>
    <w:r w:rsidR="001D7049">
      <w:rPr>
        <w:noProof/>
        <w:lang w:val="en"/>
      </w:rPr>
      <w:t>\\192.168.1.200\Office\SGQ\5_LEADERSHIP\Mod.5.2 rev.01 - QUALITY POLICY.docx</w:t>
    </w:r>
    <w:r>
      <w:rPr>
        <w:noProof/>
        <w:lang w:val="e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D444" w14:textId="77777777" w:rsidR="003A3832" w:rsidRDefault="003A3832" w:rsidP="00752BA0">
      <w:r>
        <w:rPr>
          <w:lang w:val="en"/>
        </w:rPr>
        <w:separator/>
      </w:r>
    </w:p>
  </w:footnote>
  <w:footnote w:type="continuationSeparator" w:id="0">
    <w:p w14:paraId="368DC887" w14:textId="77777777" w:rsidR="003A3832" w:rsidRDefault="003A3832" w:rsidP="00752BA0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6E11" w14:textId="2C99538C" w:rsidR="00752BA0" w:rsidRPr="005D55CF" w:rsidRDefault="00752BA0">
    <w:pPr>
      <w:pStyle w:val="Intestazione"/>
      <w:rPr>
        <w:b/>
      </w:rPr>
    </w:pPr>
    <w:r w:rsidRPr="007D03FC">
      <w:rPr>
        <w:noProof/>
        <w:color w:val="002060"/>
        <w:lang w:val="en"/>
      </w:rPr>
      <w:drawing>
        <wp:inline distT="0" distB="0" distL="0" distR="0" wp14:anchorId="6E86A014" wp14:editId="3DB81B7F">
          <wp:extent cx="1727200" cy="408771"/>
          <wp:effectExtent l="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955" cy="413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55CF">
      <w:rPr>
        <w:lang w:val="en"/>
      </w:rPr>
      <w:t xml:space="preserve">                                                                                                         </w:t>
    </w:r>
    <w:r w:rsidR="005D55CF" w:rsidRPr="005D55CF">
      <w:rPr>
        <w:b/>
        <w:lang w:val="en"/>
      </w:rPr>
      <w:t xml:space="preserve">   Mod.5.2 rev.0</w:t>
    </w:r>
    <w:r w:rsidR="003B5D98">
      <w:rPr>
        <w:b/>
        <w:lang w:val="e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3CB"/>
    <w:multiLevelType w:val="hybridMultilevel"/>
    <w:tmpl w:val="FF867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36E88"/>
    <w:multiLevelType w:val="hybridMultilevel"/>
    <w:tmpl w:val="6AD03D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E6DF6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132C58"/>
    <w:multiLevelType w:val="hybridMultilevel"/>
    <w:tmpl w:val="E8129C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D08B6"/>
    <w:multiLevelType w:val="hybridMultilevel"/>
    <w:tmpl w:val="BCDA9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A0"/>
    <w:rsid w:val="001D7049"/>
    <w:rsid w:val="00207E61"/>
    <w:rsid w:val="002200C4"/>
    <w:rsid w:val="00321E07"/>
    <w:rsid w:val="003A3832"/>
    <w:rsid w:val="003B5D98"/>
    <w:rsid w:val="005921F8"/>
    <w:rsid w:val="005D55CF"/>
    <w:rsid w:val="006708F2"/>
    <w:rsid w:val="00752BA0"/>
    <w:rsid w:val="00790A3A"/>
    <w:rsid w:val="008D0F11"/>
    <w:rsid w:val="00937D6D"/>
    <w:rsid w:val="00972A3C"/>
    <w:rsid w:val="00976467"/>
    <w:rsid w:val="00B042DC"/>
    <w:rsid w:val="00B5600C"/>
    <w:rsid w:val="00BF5DEB"/>
    <w:rsid w:val="00C2224D"/>
    <w:rsid w:val="00D55103"/>
    <w:rsid w:val="00D76CBD"/>
    <w:rsid w:val="00E0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AADA1"/>
  <w14:defaultImageDpi w14:val="32767"/>
  <w15:chartTrackingRefBased/>
  <w15:docId w15:val="{BE501FB2-F5C0-5646-9C87-4D29BE1D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BA0"/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2BA0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2BA0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52BA0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2BA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2BA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2BA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2BA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2BA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2BA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2B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BA0"/>
  </w:style>
  <w:style w:type="paragraph" w:styleId="Pidipagina">
    <w:name w:val="footer"/>
    <w:basedOn w:val="Normale"/>
    <w:link w:val="PidipaginaCarattere"/>
    <w:uiPriority w:val="99"/>
    <w:unhideWhenUsed/>
    <w:rsid w:val="00752B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BA0"/>
  </w:style>
  <w:style w:type="character" w:customStyle="1" w:styleId="Titolo1Carattere">
    <w:name w:val="Titolo 1 Carattere"/>
    <w:basedOn w:val="Carpredefinitoparagrafo"/>
    <w:link w:val="Titolo1"/>
    <w:uiPriority w:val="9"/>
    <w:rsid w:val="00752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2B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52B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2BA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2BA0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2BA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2BA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2B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2B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752B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A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A3A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207E61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207E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ginevra</dc:creator>
  <cp:keywords/>
  <dc:description/>
  <cp:lastModifiedBy>Giovanna Togni</cp:lastModifiedBy>
  <cp:revision>4</cp:revision>
  <cp:lastPrinted>2021-02-06T14:56:00Z</cp:lastPrinted>
  <dcterms:created xsi:type="dcterms:W3CDTF">2020-10-05T15:39:00Z</dcterms:created>
  <dcterms:modified xsi:type="dcterms:W3CDTF">2021-09-03T18:01:00Z</dcterms:modified>
</cp:coreProperties>
</file>